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2F935" w14:textId="77777777" w:rsidR="00DC73E4" w:rsidRPr="00DC73E4" w:rsidRDefault="00DC73E4" w:rsidP="00DC73E4">
      <w:pPr>
        <w:pStyle w:val="Heading1"/>
      </w:pPr>
      <w:r w:rsidRPr="00DC73E4">
        <w:t>R&amp;B reiser igjen!</w:t>
      </w:r>
    </w:p>
    <w:p w14:paraId="766F5AC4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ookman Old Style" w:hAnsi="Bookman Old Style" w:cs="Helvetica"/>
        </w:rPr>
      </w:pPr>
    </w:p>
    <w:p w14:paraId="28F9FC5A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ookman Old Style" w:hAnsi="Bookman Old Style" w:cs="Helvetica"/>
        </w:rPr>
      </w:pPr>
      <w:r w:rsidRPr="00DC73E4">
        <w:rPr>
          <w:rFonts w:ascii="Bookman Old Style" w:hAnsi="Bookman Old Style" w:cs="Helvetica"/>
        </w:rPr>
        <w:t xml:space="preserve">Fem år er gått siden turen til Cambridge og London, og </w:t>
      </w:r>
      <w:r w:rsidR="0018553C">
        <w:rPr>
          <w:rFonts w:ascii="Bookman Old Style" w:hAnsi="Bookman Old Style" w:cs="Helvetica"/>
        </w:rPr>
        <w:t xml:space="preserve">Olavs menn bør være </w:t>
      </w:r>
      <w:r w:rsidRPr="00DC73E4">
        <w:rPr>
          <w:rFonts w:ascii="Bookman Old Style" w:hAnsi="Bookman Old Style" w:cs="Helvetica"/>
        </w:rPr>
        <w:t>klare ti</w:t>
      </w:r>
      <w:r w:rsidR="0018553C">
        <w:rPr>
          <w:rFonts w:ascii="Bookman Old Style" w:hAnsi="Bookman Old Style" w:cs="Helvetica"/>
        </w:rPr>
        <w:t>l nye opplevelser. Noen har satt seg ned og</w:t>
      </w:r>
      <w:r w:rsidRPr="00DC73E4">
        <w:rPr>
          <w:rFonts w:ascii="Bookman Old Style" w:hAnsi="Bookman Old Style" w:cs="Helvetica"/>
        </w:rPr>
        <w:t xml:space="preserve"> har, etter mange og lange diskusjoner, funnet frem til følgende:</w:t>
      </w:r>
    </w:p>
    <w:p w14:paraId="1952D8F2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ookman Old Style" w:hAnsi="Bookman Old Style" w:cs="Helvetica"/>
        </w:rPr>
      </w:pPr>
    </w:p>
    <w:p w14:paraId="1A5983FF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701" w:hanging="1701"/>
        <w:rPr>
          <w:rFonts w:ascii="Bookman Old Style" w:hAnsi="Bookman Old Style" w:cs="Helvetica"/>
        </w:rPr>
      </w:pPr>
      <w:r w:rsidRPr="00DC73E4">
        <w:rPr>
          <w:rFonts w:ascii="Bookman Old Style" w:hAnsi="Bookman Old Style" w:cs="Helvetica"/>
          <w:b/>
        </w:rPr>
        <w:t>Reisemål:</w:t>
      </w:r>
      <w:r w:rsidRPr="00DC73E4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ab/>
      </w:r>
      <w:r w:rsidRPr="00DC73E4">
        <w:rPr>
          <w:rFonts w:ascii="Bookman Old Style" w:hAnsi="Bookman Old Style" w:cs="Helvetica"/>
        </w:rPr>
        <w:t>Paris</w:t>
      </w:r>
    </w:p>
    <w:p w14:paraId="77299D6F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701" w:hanging="1701"/>
        <w:rPr>
          <w:rFonts w:ascii="Bookman Old Style" w:hAnsi="Bookman Old Style" w:cs="Helvetica"/>
        </w:rPr>
      </w:pPr>
      <w:r w:rsidRPr="00DC73E4">
        <w:rPr>
          <w:rFonts w:ascii="Bookman Old Style" w:hAnsi="Bookman Old Style" w:cs="Helvetica"/>
          <w:b/>
        </w:rPr>
        <w:t>Tidspunkt</w:t>
      </w:r>
      <w:r w:rsidRPr="00DC73E4">
        <w:rPr>
          <w:rFonts w:ascii="Bookman Old Style" w:hAnsi="Bookman Old Style" w:cs="Helvetica"/>
        </w:rPr>
        <w:t xml:space="preserve">: </w:t>
      </w:r>
      <w:r>
        <w:rPr>
          <w:rFonts w:ascii="Bookman Old Style" w:hAnsi="Bookman Old Style" w:cs="Helvetica"/>
        </w:rPr>
        <w:tab/>
      </w:r>
      <w:r w:rsidRPr="00DC73E4">
        <w:rPr>
          <w:rFonts w:ascii="Bookman Old Style" w:hAnsi="Bookman Old Style" w:cs="Helvetica"/>
        </w:rPr>
        <w:t>Oktober 2019</w:t>
      </w:r>
      <w:r w:rsidR="00556065">
        <w:rPr>
          <w:rFonts w:ascii="Bookman Old Style" w:hAnsi="Bookman Old Style" w:cs="Helvetica"/>
        </w:rPr>
        <w:t xml:space="preserve"> (10-13. eller 17-18. Se under)</w:t>
      </w:r>
    </w:p>
    <w:p w14:paraId="12899653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701" w:hanging="1701"/>
        <w:rPr>
          <w:rFonts w:ascii="Bookman Old Style" w:hAnsi="Bookman Old Style" w:cs="Helvetica"/>
        </w:rPr>
      </w:pPr>
      <w:r w:rsidRPr="00DC73E4">
        <w:rPr>
          <w:rFonts w:ascii="Bookman Old Style" w:hAnsi="Bookman Old Style" w:cs="Helvetica"/>
          <w:b/>
        </w:rPr>
        <w:t>Varighet:</w:t>
      </w:r>
      <w:r w:rsidRPr="00DC73E4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ab/>
      </w:r>
      <w:r w:rsidRPr="00DC73E4">
        <w:rPr>
          <w:rFonts w:ascii="Bookman Old Style" w:hAnsi="Bookman Old Style" w:cs="Helvetica"/>
        </w:rPr>
        <w:t>Torsdag til søndag (med mulighet for individuelle tilpasninger)</w:t>
      </w:r>
    </w:p>
    <w:p w14:paraId="4358B050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1701" w:hanging="1701"/>
        <w:rPr>
          <w:rFonts w:ascii="Bookman Old Style" w:hAnsi="Bookman Old Style" w:cs="Helvetica"/>
        </w:rPr>
      </w:pPr>
      <w:r w:rsidRPr="00DC73E4">
        <w:rPr>
          <w:rFonts w:ascii="Bookman Old Style" w:hAnsi="Bookman Old Style" w:cs="Helvetica"/>
          <w:b/>
        </w:rPr>
        <w:t>Inviterte:</w:t>
      </w:r>
      <w:r w:rsidRPr="00DC73E4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ab/>
      </w:r>
      <w:r w:rsidRPr="00DC73E4">
        <w:rPr>
          <w:rFonts w:ascii="Bookman Old Style" w:hAnsi="Bookman Old Style" w:cs="Helvetica"/>
        </w:rPr>
        <w:t>Olavs menn med/uten ektefeller/assosierte</w:t>
      </w:r>
    </w:p>
    <w:p w14:paraId="3C70D5D0" w14:textId="77777777" w:rsidR="00DC73E4" w:rsidRPr="00DC73E4" w:rsidRDefault="00DC73E4" w:rsidP="00DC73E4">
      <w:pPr>
        <w:pStyle w:val="Heading2"/>
      </w:pPr>
      <w:r w:rsidRPr="00DC73E4">
        <w:t>Foreløpig program</w:t>
      </w:r>
      <w:r w:rsidR="00636EEE">
        <w:t xml:space="preserve"> (detaljer følger)</w:t>
      </w:r>
      <w:r w:rsidRPr="00DC73E4">
        <w:t>:</w:t>
      </w:r>
    </w:p>
    <w:p w14:paraId="4FC763DA" w14:textId="77777777" w:rsidR="00DC73E4" w:rsidRPr="00DC73E4" w:rsidRDefault="00DC73E4" w:rsidP="00DC73E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Bookman Old Style" w:hAnsi="Bookman Old Style" w:cs="Helvetica"/>
        </w:rPr>
      </w:pPr>
    </w:p>
    <w:p w14:paraId="45235278" w14:textId="73E8BAC5" w:rsidR="00E87F78" w:rsidRPr="00E87F78" w:rsidRDefault="00DC73E4" w:rsidP="00E87F78">
      <w:pPr>
        <w:rPr>
          <w:rFonts w:eastAsia="Times New Roman" w:cs="Times New Roman"/>
        </w:rPr>
      </w:pPr>
      <w:r w:rsidRPr="00DC73E4">
        <w:rPr>
          <w:rFonts w:ascii="Bookman Old Style" w:hAnsi="Bookman Old Style" w:cs="Helvetica"/>
          <w:b/>
        </w:rPr>
        <w:t>Faglig:</w:t>
      </w:r>
      <w:r w:rsidRPr="00DC73E4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ab/>
      </w:r>
      <w:r w:rsidRPr="00DC73E4">
        <w:rPr>
          <w:rFonts w:ascii="Bookman Old Style" w:hAnsi="Bookman Old Style" w:cs="Helvetica"/>
        </w:rPr>
        <w:t>Curie muséet, Paris Observatoriet,</w:t>
      </w:r>
      <w:r>
        <w:rPr>
          <w:rFonts w:ascii="Bookman Old Style" w:hAnsi="Bookman Old Style" w:cs="Helvetica"/>
        </w:rPr>
        <w:t xml:space="preserve"> Pantheon (hvor </w:t>
      </w:r>
      <w:r w:rsidR="00636EEE">
        <w:rPr>
          <w:rFonts w:ascii="Bookman Old Style" w:hAnsi="Bookman Old Style" w:cs="Helvetica"/>
        </w:rPr>
        <w:t>Foucaults</w:t>
      </w:r>
      <w:r>
        <w:rPr>
          <w:rFonts w:ascii="Bookman Old Style" w:hAnsi="Bookman Old Style" w:cs="Helvetica"/>
        </w:rPr>
        <w:t xml:space="preserve"> pendel var), </w:t>
      </w:r>
      <w:proofErr w:type="spellStart"/>
      <w:r w:rsidR="00E87F78">
        <w:rPr>
          <w:rFonts w:ascii="-webkit-standard" w:eastAsia="Times New Roman" w:hAnsi="-webkit-standard" w:cs="Times New Roman"/>
          <w:color w:val="000000"/>
          <w:sz w:val="27"/>
          <w:szCs w:val="27"/>
        </w:rPr>
        <w:t>Musée</w:t>
      </w:r>
      <w:proofErr w:type="spellEnd"/>
      <w:r w:rsidR="00E87F78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</w:t>
      </w:r>
      <w:proofErr w:type="spellStart"/>
      <w:r w:rsidR="00E87F78">
        <w:rPr>
          <w:rFonts w:ascii="-webkit-standard" w:eastAsia="Times New Roman" w:hAnsi="-webkit-standard" w:cs="Times New Roman"/>
          <w:color w:val="000000"/>
          <w:sz w:val="27"/>
          <w:szCs w:val="27"/>
        </w:rPr>
        <w:t>des</w:t>
      </w:r>
      <w:proofErr w:type="spellEnd"/>
      <w:r w:rsidR="00E87F78">
        <w:rPr>
          <w:rFonts w:ascii="-webkit-standard" w:eastAsia="Times New Roman" w:hAnsi="-webkit-standard" w:cs="Times New Roman"/>
          <w:color w:val="000000"/>
          <w:sz w:val="27"/>
          <w:szCs w:val="27"/>
        </w:rPr>
        <w:t xml:space="preserve"> Arts et Metiers</w:t>
      </w:r>
      <w:r w:rsidR="00E87F78">
        <w:rPr>
          <w:rFonts w:eastAsia="Times New Roman" w:cs="Times New Roman"/>
        </w:rPr>
        <w:t xml:space="preserve"> </w:t>
      </w:r>
      <w:r>
        <w:rPr>
          <w:rFonts w:ascii="Bookman Old Style" w:hAnsi="Bookman Old Style" w:cs="Helvetica"/>
        </w:rPr>
        <w:t xml:space="preserve">(der </w:t>
      </w:r>
      <w:r w:rsidR="00636EEE">
        <w:rPr>
          <w:rFonts w:ascii="Bookman Old Style" w:hAnsi="Bookman Old Style" w:cs="Helvetica"/>
        </w:rPr>
        <w:t>Foucaults</w:t>
      </w:r>
      <w:r>
        <w:rPr>
          <w:rFonts w:ascii="Bookman Old Style" w:hAnsi="Bookman Old Style" w:cs="Helvetica"/>
        </w:rPr>
        <w:t xml:space="preserve"> pendel</w:t>
      </w:r>
      <w:r w:rsidR="00E87F78">
        <w:rPr>
          <w:rFonts w:ascii="Bookman Old Style" w:hAnsi="Bookman Old Style" w:cs="Helvetica"/>
        </w:rPr>
        <w:t>,</w:t>
      </w:r>
      <w:r>
        <w:rPr>
          <w:rFonts w:ascii="Bookman Old Style" w:hAnsi="Bookman Old Style" w:cs="Helvetica"/>
        </w:rPr>
        <w:t xml:space="preserve"> </w:t>
      </w:r>
      <w:r w:rsidR="00E87F78">
        <w:rPr>
          <w:rFonts w:ascii="Bookman Old Style" w:hAnsi="Bookman Old Style" w:cs="Helvetica"/>
        </w:rPr>
        <w:t>og mye annet,</w:t>
      </w:r>
      <w:bookmarkStart w:id="0" w:name="_GoBack"/>
      <w:bookmarkEnd w:id="0"/>
      <w:r w:rsidR="00E87F78">
        <w:rPr>
          <w:rFonts w:ascii="Bookman Old Style" w:hAnsi="Bookman Old Style" w:cs="Helvetica"/>
        </w:rPr>
        <w:t xml:space="preserve"> </w:t>
      </w:r>
      <w:r>
        <w:rPr>
          <w:rFonts w:ascii="Bookman Old Style" w:hAnsi="Bookman Old Style" w:cs="Helvetica"/>
        </w:rPr>
        <w:t>er)</w:t>
      </w:r>
      <w:r w:rsidR="00E87F78">
        <w:rPr>
          <w:rFonts w:ascii="Bookman Old Style" w:hAnsi="Bookman Old Style" w:cs="Helvetica"/>
        </w:rPr>
        <w:t xml:space="preserve"> </w:t>
      </w:r>
      <w:r w:rsidR="00E87F78" w:rsidRPr="00E87F78">
        <w:rPr>
          <w:rFonts w:ascii="-webkit-standard" w:eastAsia="Times New Roman" w:hAnsi="-webkit-standard" w:cs="Times New Roman"/>
          <w:color w:val="000000"/>
          <w:sz w:val="27"/>
          <w:szCs w:val="27"/>
        </w:rPr>
        <w:t> </w:t>
      </w:r>
      <w:hyperlink r:id="rId6" w:history="1">
        <w:r w:rsidR="00E87F78" w:rsidRPr="00E87F78">
          <w:rPr>
            <w:rFonts w:ascii="-webkit-standard" w:eastAsia="Times New Roman" w:hAnsi="-webkit-standard" w:cs="Times New Roman"/>
            <w:color w:val="0000FF"/>
            <w:sz w:val="20"/>
            <w:szCs w:val="20"/>
            <w:u w:val="single"/>
          </w:rPr>
          <w:t>https://www.arts-et-metiers.net/</w:t>
        </w:r>
      </w:hyperlink>
    </w:p>
    <w:p w14:paraId="2F4E937D" w14:textId="5A693FE9" w:rsidR="00CF4813" w:rsidRDefault="00CF4813" w:rsidP="00DC73E4">
      <w:pPr>
        <w:ind w:left="1701" w:hanging="1701"/>
        <w:rPr>
          <w:rFonts w:ascii="Bookman Old Style" w:hAnsi="Bookman Old Style" w:cs="Helvetica"/>
        </w:rPr>
      </w:pPr>
    </w:p>
    <w:p w14:paraId="747CEE76" w14:textId="77777777" w:rsidR="00DC73E4" w:rsidRDefault="00DC73E4" w:rsidP="00DC73E4">
      <w:pPr>
        <w:ind w:left="1701" w:hanging="1701"/>
        <w:rPr>
          <w:rFonts w:ascii="Bookman Old Style" w:hAnsi="Bookman Old Style"/>
        </w:rPr>
      </w:pPr>
      <w:r>
        <w:rPr>
          <w:rFonts w:ascii="Bookman Old Style" w:hAnsi="Bookman Old Style" w:cs="Helvetica"/>
          <w:b/>
        </w:rPr>
        <w:t>Kulturelt:</w:t>
      </w:r>
      <w:r>
        <w:rPr>
          <w:rFonts w:ascii="Bookman Old Style" w:hAnsi="Bookman Old Style"/>
        </w:rPr>
        <w:tab/>
        <w:t xml:space="preserve">Konsert i S. </w:t>
      </w:r>
      <w:proofErr w:type="spellStart"/>
      <w:r>
        <w:rPr>
          <w:rFonts w:ascii="Bookman Old Style" w:hAnsi="Bookman Old Style"/>
        </w:rPr>
        <w:t>Sulpice</w:t>
      </w:r>
      <w:proofErr w:type="spellEnd"/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ref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DaVinci</w:t>
      </w:r>
      <w:proofErr w:type="spellEnd"/>
      <w:r>
        <w:rPr>
          <w:rFonts w:ascii="Bookman Old Style" w:hAnsi="Bookman Old Style"/>
        </w:rPr>
        <w:t xml:space="preserve"> koden) eller Ste. </w:t>
      </w:r>
      <w:proofErr w:type="spellStart"/>
      <w:r>
        <w:rPr>
          <w:rFonts w:ascii="Bookman Old Style" w:hAnsi="Bookman Old Style"/>
        </w:rPr>
        <w:t>Chapelle</w:t>
      </w:r>
      <w:proofErr w:type="spellEnd"/>
      <w:r>
        <w:rPr>
          <w:rFonts w:ascii="Bookman Old Style" w:hAnsi="Bookman Old Style"/>
        </w:rPr>
        <w:t xml:space="preserve">, Louvre eller </w:t>
      </w:r>
      <w:proofErr w:type="spellStart"/>
      <w:r>
        <w:rPr>
          <w:rFonts w:ascii="Bookman Old Style" w:hAnsi="Bookman Old Style"/>
        </w:rPr>
        <w:t>Musée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d’Orsay</w:t>
      </w:r>
      <w:proofErr w:type="spellEnd"/>
      <w:r>
        <w:rPr>
          <w:rFonts w:ascii="Bookman Old Style" w:hAnsi="Bookman Old Style"/>
        </w:rPr>
        <w:t xml:space="preserve">, Opera??, </w:t>
      </w:r>
      <w:r w:rsidR="00636EEE">
        <w:rPr>
          <w:rFonts w:ascii="Bookman Old Style" w:hAnsi="Bookman Old Style"/>
        </w:rPr>
        <w:t>Musikal (</w:t>
      </w:r>
      <w:r>
        <w:rPr>
          <w:rFonts w:ascii="Bookman Old Style" w:hAnsi="Bookman Old Style"/>
        </w:rPr>
        <w:t>Les Miserables??</w:t>
      </w:r>
      <w:r w:rsidR="00636EEE">
        <w:rPr>
          <w:rFonts w:ascii="Bookman Old Style" w:hAnsi="Bookman Old Style"/>
        </w:rPr>
        <w:t>)</w:t>
      </w:r>
    </w:p>
    <w:p w14:paraId="77D50CB7" w14:textId="77777777" w:rsidR="00DC73E4" w:rsidRDefault="00556065" w:rsidP="00DC73E4">
      <w:pPr>
        <w:ind w:left="1701" w:hanging="1701"/>
        <w:rPr>
          <w:rFonts w:ascii="Bookman Old Style" w:hAnsi="Bookman Old Style"/>
        </w:rPr>
      </w:pPr>
      <w:r>
        <w:rPr>
          <w:rFonts w:ascii="Bookman Old Style" w:hAnsi="Bookman Old Style" w:cs="Helvetica"/>
          <w:b/>
        </w:rPr>
        <w:t>Spise</w:t>
      </w:r>
      <w:r w:rsidR="00DC73E4">
        <w:rPr>
          <w:rFonts w:ascii="Bookman Old Style" w:hAnsi="Bookman Old Style" w:cs="Helvetica"/>
          <w:b/>
        </w:rPr>
        <w:t>:</w:t>
      </w:r>
      <w:r w:rsidR="00DC73E4">
        <w:rPr>
          <w:rFonts w:ascii="Bookman Old Style" w:hAnsi="Bookman Old Style"/>
        </w:rPr>
        <w:tab/>
        <w:t xml:space="preserve">Felles middag på torsdag ved ankomst. Bankett på klassisk Paris Brasseri </w:t>
      </w:r>
      <w:r w:rsidR="00636EEE">
        <w:rPr>
          <w:rFonts w:ascii="Bookman Old Style" w:hAnsi="Bookman Old Style"/>
        </w:rPr>
        <w:t xml:space="preserve">lørdag (La </w:t>
      </w:r>
      <w:proofErr w:type="spellStart"/>
      <w:r w:rsidR="00636EEE">
        <w:rPr>
          <w:rFonts w:ascii="Bookman Old Style" w:hAnsi="Bookman Old Style"/>
        </w:rPr>
        <w:t>Coupole</w:t>
      </w:r>
      <w:proofErr w:type="spellEnd"/>
      <w:r w:rsidR="00636EEE">
        <w:rPr>
          <w:rFonts w:ascii="Bookman Old Style" w:hAnsi="Bookman Old Style"/>
        </w:rPr>
        <w:t xml:space="preserve">, </w:t>
      </w:r>
      <w:proofErr w:type="spellStart"/>
      <w:r w:rsidR="00636EEE">
        <w:rPr>
          <w:rFonts w:ascii="Bookman Old Style" w:hAnsi="Bookman Old Style"/>
        </w:rPr>
        <w:t>Bofinger</w:t>
      </w:r>
      <w:proofErr w:type="spellEnd"/>
      <w:r w:rsidR="00636EEE">
        <w:rPr>
          <w:rFonts w:ascii="Bookman Old Style" w:hAnsi="Bookman Old Style"/>
        </w:rPr>
        <w:t>)</w:t>
      </w:r>
      <w:r w:rsidR="00DC73E4">
        <w:rPr>
          <w:rFonts w:ascii="Bookman Old Style" w:hAnsi="Bookman Old Style"/>
        </w:rPr>
        <w:t xml:space="preserve"> </w:t>
      </w:r>
    </w:p>
    <w:p w14:paraId="4355BF64" w14:textId="77777777" w:rsidR="00556065" w:rsidRDefault="00556065" w:rsidP="00DC73E4">
      <w:pPr>
        <w:ind w:left="1701" w:hanging="1701"/>
        <w:rPr>
          <w:rFonts w:ascii="Bookman Old Style" w:hAnsi="Bookman Old Style" w:cs="Helvetica"/>
        </w:rPr>
      </w:pPr>
      <w:r>
        <w:rPr>
          <w:rFonts w:ascii="Bookman Old Style" w:hAnsi="Bookman Old Style" w:cs="Helvetica"/>
          <w:b/>
        </w:rPr>
        <w:t>Sove:</w:t>
      </w:r>
      <w:r>
        <w:rPr>
          <w:rFonts w:ascii="Bookman Old Style" w:hAnsi="Bookman Old Style" w:cs="Helvetica"/>
          <w:b/>
        </w:rPr>
        <w:tab/>
      </w:r>
      <w:r>
        <w:rPr>
          <w:rFonts w:ascii="Bookman Old Style" w:hAnsi="Bookman Old Style" w:cs="Helvetica"/>
        </w:rPr>
        <w:t xml:space="preserve">Komitéen bestiller rom til alle på et hotell på vestbredden eller i </w:t>
      </w:r>
      <w:proofErr w:type="spellStart"/>
      <w:r>
        <w:rPr>
          <w:rFonts w:ascii="Bookman Old Style" w:hAnsi="Bookman Old Style" w:cs="Helvetica"/>
        </w:rPr>
        <w:t>Marais</w:t>
      </w:r>
      <w:proofErr w:type="spellEnd"/>
      <w:r>
        <w:rPr>
          <w:rFonts w:ascii="Bookman Old Style" w:hAnsi="Bookman Old Style" w:cs="Helvetica"/>
        </w:rPr>
        <w:t xml:space="preserve">. Antatt pris, </w:t>
      </w:r>
      <w:proofErr w:type="spellStart"/>
      <w:r>
        <w:rPr>
          <w:rFonts w:ascii="Bookman Old Style" w:hAnsi="Bookman Old Style" w:cs="Helvetica"/>
        </w:rPr>
        <w:t>ca</w:t>
      </w:r>
      <w:proofErr w:type="spellEnd"/>
      <w:r>
        <w:rPr>
          <w:rFonts w:ascii="Bookman Old Style" w:hAnsi="Bookman Old Style" w:cs="Helvetica"/>
        </w:rPr>
        <w:t xml:space="preserve"> 5.000 kroner for tre netter i dobbeltrom.</w:t>
      </w:r>
    </w:p>
    <w:p w14:paraId="4B9C435B" w14:textId="77777777" w:rsidR="00556065" w:rsidRDefault="00556065" w:rsidP="00DC73E4">
      <w:pPr>
        <w:ind w:left="1701" w:hanging="1701"/>
        <w:rPr>
          <w:rFonts w:ascii="Bookman Old Style" w:hAnsi="Bookman Old Style"/>
        </w:rPr>
      </w:pPr>
      <w:r>
        <w:rPr>
          <w:rFonts w:ascii="Bookman Old Style" w:hAnsi="Bookman Old Style" w:cs="Helvetica"/>
          <w:b/>
        </w:rPr>
        <w:t>Reise:</w:t>
      </w:r>
      <w:r>
        <w:rPr>
          <w:rFonts w:ascii="Bookman Old Style" w:hAnsi="Bookman Old Style"/>
        </w:rPr>
        <w:tab/>
        <w:t>Ordnes av den enkelte.</w:t>
      </w:r>
    </w:p>
    <w:p w14:paraId="44D0E6B4" w14:textId="77777777" w:rsidR="00556065" w:rsidRDefault="00556065" w:rsidP="00556065">
      <w:pPr>
        <w:pStyle w:val="Heading2"/>
      </w:pPr>
      <w:r>
        <w:t>Praktisk forhold</w:t>
      </w:r>
    </w:p>
    <w:p w14:paraId="1D2F6FC5" w14:textId="77777777" w:rsidR="00636EEE" w:rsidRPr="00636EEE" w:rsidRDefault="00636EEE" w:rsidP="00636EEE"/>
    <w:p w14:paraId="3FDF8D04" w14:textId="77777777" w:rsidR="00556065" w:rsidRDefault="00556065" w:rsidP="00556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å sikre flest mulig deltagere holder vi muligheten åpen for to alternative </w:t>
      </w:r>
      <w:proofErr w:type="spellStart"/>
      <w:r>
        <w:rPr>
          <w:rFonts w:ascii="Bookman Old Style" w:hAnsi="Bookman Old Style"/>
        </w:rPr>
        <w:t>week</w:t>
      </w:r>
      <w:proofErr w:type="spellEnd"/>
      <w:r>
        <w:rPr>
          <w:rFonts w:ascii="Bookman Old Style" w:hAnsi="Bookman Old Style"/>
        </w:rPr>
        <w:t xml:space="preserve">-ender. Torsdag 10. – søndag 13. eller torsdag 17. – søndag 20. </w:t>
      </w:r>
    </w:p>
    <w:p w14:paraId="7E31B1FC" w14:textId="77777777" w:rsidR="00556065" w:rsidRDefault="00556065" w:rsidP="00556065">
      <w:pPr>
        <w:rPr>
          <w:rFonts w:ascii="Bookman Old Style" w:hAnsi="Bookman Old Style"/>
        </w:rPr>
      </w:pPr>
    </w:p>
    <w:p w14:paraId="53860117" w14:textId="77777777" w:rsidR="00556065" w:rsidRDefault="00556065" w:rsidP="00556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å sikre gode hotell (og priser), og for å starte planleggingen for alvor, ber vi om </w:t>
      </w:r>
      <w:r w:rsidR="00636EEE">
        <w:rPr>
          <w:rFonts w:ascii="Bookman Old Style" w:hAnsi="Bookman Old Style"/>
        </w:rPr>
        <w:t xml:space="preserve">nokså bindende </w:t>
      </w:r>
      <w:r>
        <w:rPr>
          <w:rFonts w:ascii="Bookman Old Style" w:hAnsi="Bookman Old Style"/>
        </w:rPr>
        <w:t>tilbakemelding innen 1. februar med svar på følgende:</w:t>
      </w:r>
    </w:p>
    <w:p w14:paraId="56E4A29A" w14:textId="77777777" w:rsidR="00556065" w:rsidRDefault="00556065" w:rsidP="00556065">
      <w:pPr>
        <w:rPr>
          <w:rFonts w:ascii="Bookman Old Style" w:hAnsi="Bookman Old Style"/>
        </w:rPr>
      </w:pPr>
    </w:p>
    <w:p w14:paraId="1C3EC038" w14:textId="77777777" w:rsidR="00556065" w:rsidRPr="00556065" w:rsidRDefault="00556065" w:rsidP="0055606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56065">
        <w:rPr>
          <w:rFonts w:ascii="Bookman Old Style" w:hAnsi="Bookman Old Style"/>
        </w:rPr>
        <w:t>Blir med/blir ikke med</w:t>
      </w:r>
    </w:p>
    <w:p w14:paraId="2E60E8C1" w14:textId="77777777" w:rsidR="00556065" w:rsidRPr="00556065" w:rsidRDefault="00636EEE" w:rsidP="0055606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Tar med ektefelle/assosiert</w:t>
      </w:r>
    </w:p>
    <w:p w14:paraId="56CE07BB" w14:textId="77777777" w:rsidR="00556065" w:rsidRPr="00556065" w:rsidRDefault="00556065" w:rsidP="0055606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56065">
        <w:rPr>
          <w:rFonts w:ascii="Bookman Old Style" w:hAnsi="Bookman Old Style"/>
        </w:rPr>
        <w:t xml:space="preserve">Foretrukket </w:t>
      </w:r>
      <w:proofErr w:type="spellStart"/>
      <w:r w:rsidRPr="00556065">
        <w:rPr>
          <w:rFonts w:ascii="Bookman Old Style" w:hAnsi="Bookman Old Style"/>
        </w:rPr>
        <w:t>week</w:t>
      </w:r>
      <w:proofErr w:type="spellEnd"/>
      <w:r w:rsidRPr="00556065">
        <w:rPr>
          <w:rFonts w:ascii="Bookman Old Style" w:hAnsi="Bookman Old Style"/>
        </w:rPr>
        <w:t>-end</w:t>
      </w:r>
    </w:p>
    <w:p w14:paraId="390B860C" w14:textId="77777777" w:rsidR="00556065" w:rsidRDefault="00556065" w:rsidP="00556065">
      <w:pPr>
        <w:rPr>
          <w:rFonts w:ascii="Bookman Old Style" w:hAnsi="Bookman Old Style"/>
        </w:rPr>
      </w:pPr>
    </w:p>
    <w:p w14:paraId="0A225088" w14:textId="77777777" w:rsidR="00556065" w:rsidRDefault="00556065" w:rsidP="00556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 setter pris på å motta svar fra alle, også de som ikke kan delta. </w:t>
      </w:r>
    </w:p>
    <w:p w14:paraId="61782089" w14:textId="77777777" w:rsidR="00556065" w:rsidRDefault="00556065" w:rsidP="00556065">
      <w:pPr>
        <w:rPr>
          <w:rFonts w:ascii="Bookman Old Style" w:hAnsi="Bookman Old Style"/>
        </w:rPr>
      </w:pPr>
    </w:p>
    <w:p w14:paraId="58850B46" w14:textId="77777777" w:rsidR="00556065" w:rsidRDefault="00556065" w:rsidP="00556065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Mvh</w:t>
      </w:r>
      <w:proofErr w:type="spellEnd"/>
    </w:p>
    <w:p w14:paraId="030E5EAA" w14:textId="77777777" w:rsidR="00556065" w:rsidRDefault="00556065" w:rsidP="00556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For Gandalf Globetrotters</w:t>
      </w:r>
    </w:p>
    <w:p w14:paraId="59525841" w14:textId="77777777" w:rsidR="00556065" w:rsidRPr="00DC73E4" w:rsidRDefault="00556065" w:rsidP="0055606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Olav V. </w:t>
      </w:r>
      <w:proofErr w:type="spellStart"/>
      <w:r>
        <w:rPr>
          <w:rFonts w:ascii="Bookman Old Style" w:hAnsi="Bookman Old Style"/>
        </w:rPr>
        <w:t>Graathun</w:t>
      </w:r>
      <w:proofErr w:type="spellEnd"/>
    </w:p>
    <w:sectPr w:rsidR="00556065" w:rsidRPr="00DC73E4" w:rsidSect="0085715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D5935"/>
    <w:multiLevelType w:val="hybridMultilevel"/>
    <w:tmpl w:val="3E00F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4"/>
    <w:rsid w:val="0018553C"/>
    <w:rsid w:val="004B74DD"/>
    <w:rsid w:val="00556065"/>
    <w:rsid w:val="00636EEE"/>
    <w:rsid w:val="00857150"/>
    <w:rsid w:val="00CF4813"/>
    <w:rsid w:val="00DC73E4"/>
    <w:rsid w:val="00E8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1D00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7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B74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character" w:customStyle="1" w:styleId="TitleChar">
    <w:name w:val="Title Char"/>
    <w:basedOn w:val="DefaultParagraphFont"/>
    <w:link w:val="Title"/>
    <w:uiPriority w:val="10"/>
    <w:rsid w:val="004B7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DC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0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7F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B7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73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4D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B74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character" w:customStyle="1" w:styleId="TitleChar">
    <w:name w:val="Title Char"/>
    <w:basedOn w:val="DefaultParagraphFont"/>
    <w:link w:val="Title"/>
    <w:uiPriority w:val="10"/>
    <w:rsid w:val="004B7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n-NO"/>
    </w:rPr>
  </w:style>
  <w:style w:type="character" w:customStyle="1" w:styleId="Heading2Char">
    <w:name w:val="Heading 2 Char"/>
    <w:basedOn w:val="DefaultParagraphFont"/>
    <w:link w:val="Heading2"/>
    <w:uiPriority w:val="9"/>
    <w:rsid w:val="00DC7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5560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87F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arts-et-metiers.ne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Macintosh Word</Application>
  <DocSecurity>0</DocSecurity>
  <Lines>11</Lines>
  <Paragraphs>3</Paragraphs>
  <ScaleCrop>false</ScaleCrop>
  <Company>Senit Rådgivning AS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Nødtvedt</dc:creator>
  <cp:keywords/>
  <dc:description/>
  <cp:lastModifiedBy>Einar Nødtvedt</cp:lastModifiedBy>
  <cp:revision>2</cp:revision>
  <dcterms:created xsi:type="dcterms:W3CDTF">2019-01-21T12:56:00Z</dcterms:created>
  <dcterms:modified xsi:type="dcterms:W3CDTF">2019-01-21T12:56:00Z</dcterms:modified>
</cp:coreProperties>
</file>